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350C26">
        <w:trPr>
          <w:trHeight w:val="4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453A9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453A9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350C26" w:rsidRPr="006A44C6" w:rsidRDefault="00350C26" w:rsidP="00350C26">
      <w:pPr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O</w:t>
      </w:r>
      <w:r w:rsidRPr="006A44C6">
        <w:rPr>
          <w:rFonts w:ascii="Calibri" w:hAnsi="Calibri" w:cs="Calibri"/>
        </w:rPr>
        <w:t>świadczam, że</w:t>
      </w:r>
      <w:r>
        <w:rPr>
          <w:rFonts w:ascii="Calibri" w:hAnsi="Calibri" w:cs="Calibri"/>
        </w:rPr>
        <w:t>:</w:t>
      </w:r>
    </w:p>
    <w:p w:rsidR="00350C26" w:rsidRPr="006A44C6" w:rsidRDefault="00350C26" w:rsidP="00350C26">
      <w:pPr>
        <w:widowControl/>
        <w:numPr>
          <w:ilvl w:val="0"/>
          <w:numId w:val="33"/>
        </w:numPr>
        <w:suppressAutoHyphens/>
        <w:jc w:val="both"/>
        <w:rPr>
          <w:rFonts w:ascii="Calibri" w:hAnsi="Calibri" w:cs="Calibri"/>
        </w:rPr>
      </w:pPr>
      <w:r w:rsidRPr="006A44C6">
        <w:rPr>
          <w:rFonts w:ascii="Calibri" w:hAnsi="Calibri" w:cs="Calibri"/>
        </w:rPr>
        <w:t>Podmiot, który reprezentuję nie znajduje się/znajduje się*) w grupie podmiotów, jak również, nie jest/jest*) powiązany osobiście, organizacyjnie, gospodarczo, finansowo z osobami i podmiotami, względem których zastosowane są sankcje, o których mowa w ustawie z dnia 13.04.2022r. o szczególnych rozwiązaniach w zakresie przeciwdziałania wspieraniu agresji na Ukrainę oraz służących ochronie bezpieczeństwa narodowego (</w:t>
      </w:r>
      <w:proofErr w:type="spellStart"/>
      <w:r w:rsidRPr="006A44C6">
        <w:rPr>
          <w:rFonts w:ascii="Calibri" w:hAnsi="Calibri" w:cs="Calibri"/>
        </w:rPr>
        <w:t>Dz.U</w:t>
      </w:r>
      <w:proofErr w:type="spellEnd"/>
      <w:r w:rsidRPr="006A44C6">
        <w:rPr>
          <w:rFonts w:ascii="Calibri" w:hAnsi="Calibri" w:cs="Calibri"/>
        </w:rPr>
        <w:t>. poz. 835),</w:t>
      </w:r>
    </w:p>
    <w:p w:rsidR="00350C26" w:rsidRPr="006A44C6" w:rsidRDefault="00350C26" w:rsidP="00350C26">
      <w:pPr>
        <w:widowControl/>
        <w:numPr>
          <w:ilvl w:val="0"/>
          <w:numId w:val="33"/>
        </w:numPr>
        <w:suppressAutoHyphens/>
        <w:jc w:val="both"/>
        <w:rPr>
          <w:rFonts w:ascii="Calibri" w:hAnsi="Calibri" w:cs="Calibri"/>
        </w:rPr>
      </w:pPr>
      <w:r w:rsidRPr="006A44C6">
        <w:rPr>
          <w:rFonts w:ascii="Calibri" w:hAnsi="Calibri" w:cs="Calibri"/>
        </w:rPr>
        <w:t>wszystkie informacje podane wyżej, są aktualne i zgodne z prawdą oraz zostały przedstawione z pełną świadomością konsekwencji wprowadzenia Powiatowego Urzędu Pracy w Piotrkowie Trybunalskim w błąd.</w:t>
      </w:r>
    </w:p>
    <w:p w:rsidR="00350C26" w:rsidRPr="006A44C6" w:rsidRDefault="00350C26" w:rsidP="00350C26">
      <w:pPr>
        <w:ind w:left="720"/>
        <w:jc w:val="both"/>
        <w:rPr>
          <w:rFonts w:ascii="Calibri" w:hAnsi="Calibri" w:cs="Calibri"/>
        </w:rPr>
      </w:pPr>
    </w:p>
    <w:p w:rsidR="00350C26" w:rsidRPr="006A44C6" w:rsidRDefault="00350C26" w:rsidP="00350C26">
      <w:pPr>
        <w:jc w:val="both"/>
        <w:rPr>
          <w:rFonts w:ascii="Calibri" w:hAnsi="Calibri" w:cs="Calibri"/>
        </w:rPr>
      </w:pPr>
      <w:r w:rsidRPr="006A44C6">
        <w:rPr>
          <w:rFonts w:ascii="Calibri" w:hAnsi="Calibri" w:cs="Calibri"/>
        </w:rPr>
        <w:lastRenderedPageBreak/>
        <w:t xml:space="preserve">   Lista osób i podmiotów, wobec których są stosowane środki </w:t>
      </w:r>
      <w:proofErr w:type="spellStart"/>
      <w:r w:rsidRPr="006A44C6">
        <w:rPr>
          <w:rFonts w:ascii="Calibri" w:hAnsi="Calibri" w:cs="Calibri"/>
        </w:rPr>
        <w:t>sankcyjne</w:t>
      </w:r>
      <w:proofErr w:type="spellEnd"/>
      <w:r w:rsidRPr="006A44C6">
        <w:rPr>
          <w:rFonts w:ascii="Calibri" w:hAnsi="Calibri" w:cs="Calibri"/>
        </w:rPr>
        <w:t xml:space="preserve"> jest prowadzona przez Ministra Spraw Wewnętrznych i Administracji i publikowana w Biuletynie Informacji Publicznej, na stronie podmiotowej ministerstwa właściwego do spraw wewnętrznych.                                                                                    </w:t>
      </w:r>
    </w:p>
    <w:p w:rsidR="00350C26" w:rsidRPr="00496ED5" w:rsidRDefault="00350C26" w:rsidP="00350C26">
      <w:pPr>
        <w:jc w:val="both"/>
        <w:rPr>
          <w:rFonts w:ascii="Calibri" w:hAnsi="Calibri" w:cs="Calibri"/>
          <w:sz w:val="20"/>
          <w:szCs w:val="20"/>
        </w:rPr>
      </w:pPr>
      <w:r w:rsidRPr="00496ED5">
        <w:rPr>
          <w:rFonts w:ascii="Calibri" w:hAnsi="Calibri" w:cs="Calibri"/>
          <w:sz w:val="20"/>
          <w:szCs w:val="20"/>
        </w:rPr>
        <w:t xml:space="preserve">      </w:t>
      </w:r>
    </w:p>
    <w:p w:rsidR="00350C26" w:rsidRPr="00D139E5" w:rsidRDefault="00350C26" w:rsidP="00350C26">
      <w:pPr>
        <w:pStyle w:val="NormalnyWeb"/>
        <w:jc w:val="both"/>
        <w:rPr>
          <w:rFonts w:ascii="Calibri" w:hAnsi="Calibri" w:cs="Calibri"/>
        </w:rPr>
      </w:pPr>
    </w:p>
    <w:p w:rsidR="00350C26" w:rsidRPr="009C7EC0" w:rsidRDefault="00350C26" w:rsidP="00350C2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350C26" w:rsidRPr="009C7EC0" w:rsidRDefault="00350C26" w:rsidP="00350C2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341B51">
    <w:pPr>
      <w:rPr>
        <w:sz w:val="2"/>
        <w:szCs w:val="2"/>
      </w:rPr>
    </w:pPr>
    <w:r w:rsidRPr="00341B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341B51">
    <w:pPr>
      <w:rPr>
        <w:sz w:val="2"/>
        <w:szCs w:val="2"/>
      </w:rPr>
    </w:pPr>
    <w:r w:rsidRPr="00341B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341B51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0"/>
  </w:num>
  <w:num w:numId="5">
    <w:abstractNumId w:val="18"/>
  </w:num>
  <w:num w:numId="6">
    <w:abstractNumId w:val="23"/>
  </w:num>
  <w:num w:numId="7">
    <w:abstractNumId w:val="32"/>
  </w:num>
  <w:num w:numId="8">
    <w:abstractNumId w:val="12"/>
  </w:num>
  <w:num w:numId="9">
    <w:abstractNumId w:val="15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26"/>
  </w:num>
  <w:num w:numId="19">
    <w:abstractNumId w:val="28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21"/>
  </w:num>
  <w:num w:numId="25">
    <w:abstractNumId w:val="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9"/>
  </w:num>
  <w:num w:numId="30">
    <w:abstractNumId w:val="31"/>
  </w:num>
  <w:num w:numId="31">
    <w:abstractNumId w:val="14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1B51"/>
    <w:rsid w:val="003443A2"/>
    <w:rsid w:val="003455E8"/>
    <w:rsid w:val="00350C26"/>
    <w:rsid w:val="00367C9B"/>
    <w:rsid w:val="00384283"/>
    <w:rsid w:val="003B17A9"/>
    <w:rsid w:val="00421598"/>
    <w:rsid w:val="00453A9E"/>
    <w:rsid w:val="00487744"/>
    <w:rsid w:val="004930C2"/>
    <w:rsid w:val="005816BD"/>
    <w:rsid w:val="005E2061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612C0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4E6C-2663-4AF9-9864-7F3C323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35</cp:revision>
  <cp:lastPrinted>2021-02-22T09:32:00Z</cp:lastPrinted>
  <dcterms:created xsi:type="dcterms:W3CDTF">2021-02-01T10:07:00Z</dcterms:created>
  <dcterms:modified xsi:type="dcterms:W3CDTF">2022-07-28T12:15:00Z</dcterms:modified>
</cp:coreProperties>
</file>